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b w:val="1"/>
          <w:bCs w:val="1"/>
          <w:sz w:val="24"/>
          <w:szCs w:val="24"/>
        </w:rPr>
      </w:pPr>
      <w:bookmarkStart w:colFirst="0" w:colLast="0" w:name="_heading=h.tblx018pvwt9" w:id="0"/>
      <w:bookmarkEnd w:id="0"/>
      <w:r w:rsidDel="00000000" w:rsidR="00000000" w:rsidRPr="00000000">
        <w:rPr>
          <w:b w:val="1"/>
          <w:bCs w:val="1"/>
          <w:sz w:val="24"/>
          <w:szCs w:val="24"/>
          <w:rtl w:val="0"/>
        </w:rPr>
        <w:t xml:space="preserve">Gläsernes Interior Design mit CUBE von LEONARDO LIVING</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Wenn der Tag zur Ruhe kommt und das Licht weicher wird, entsteht Raum für individuelle Stimmungen. Jede Wohnsituation erzählt ihre eigene Geschichte – mal ruhig und bedacht, mal lebendig und ausdrucksstark. Genau diese Vielfalt fängt die CUBE-Kollektion von LEONARDO LIVING ein und bietet den Lieblingsstücken des Alltags eine gläserne Bühne, deren Wirkung sich je nach Licht und persönlichem Stil immer wieder neu entfaltet.</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Die eleganten Glasvitrinen, Sideboards und TV-Bänke der Kollektion sind </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mehr als nur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Aufbewahrungsmöbel. Sie sind präzise gearbeitete Schaukästen, in denen wertvolle Souvenirs, einzigartige Kunstwerke oder geliebte Familienfotos perfekt zur Geltung kommen. Die zeitgemäße Formensprache, inspiriert von sanften, organischen Linien, verleiht den Möbeln eine besondere Dynamik. Glas und klare Struktur</w:t>
      </w:r>
      <w:r w:rsidDel="00000000" w:rsidR="00000000" w:rsidRPr="00000000">
        <w:rPr>
          <w:rtl w:val="0"/>
        </w:rPr>
        <w:t xml:space="preserve">en</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schaffen dabei eine Leichtigkeit, die den Fokus auf die ausgestellten Lieblingsobjekte lenkt und sich mühelos in das Ambiente moderner Wohnräume einfügt.</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Ein zentrales Gestaltungselement ist die integrierte Beleuchtung. Mit der verstellbaren RGB-Funktion der CUBE-Möbel lassen sich Lichtakzente setzen, die jede Stimmung einfangen. Ob warmes Orange für einen behaglichen Filmabend oder ein sanfter Blauton zur Entspannung, die Beleuchtung lässt sich flexibel auf jeden Anlass und jede Stimmung abstimmen. So entsteht immer die richtige Atmosphäre.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CUBE von LEONARDO LIVING besticht durch anspruchsvolles, vielseitiges Design: Die flexibel kombinierbaren Möbel </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passen</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sich optimal an verschiedene Raumsituationen an und vereinen Ästhetik und Funktion für ein unverwechselbares Zuhause.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K4f1xwcP2DJV8edF56M1feR0dg==">CgMxLjAyDmgudGJseDAxOHB2d3Q5OAByITFfcGZ6VDJ2cTUyUzNYeUlNX3RUWGhQSm1IaDZobnEzbg==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